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C2" w:rsidRDefault="00ED0ED2" w:rsidP="001B12C2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63C91AB5" wp14:editId="35128A8A">
            <wp:simplePos x="0" y="0"/>
            <wp:positionH relativeFrom="margin">
              <wp:posOffset>259080</wp:posOffset>
            </wp:positionH>
            <wp:positionV relativeFrom="paragraph">
              <wp:posOffset>-7620</wp:posOffset>
            </wp:positionV>
            <wp:extent cx="1809750" cy="1752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D586F" w:rsidRPr="00943299" w:rsidRDefault="00943299" w:rsidP="00ED0ED2">
      <w:pPr>
        <w:tabs>
          <w:tab w:val="left" w:pos="7065"/>
        </w:tabs>
        <w:ind w:left="5040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 xml:space="preserve">                     </w:t>
      </w:r>
      <w:r w:rsidR="006D586F" w:rsidRPr="006D586F">
        <w:rPr>
          <w:rFonts w:ascii="Arial Black" w:hAnsi="Arial Black"/>
          <w:b/>
          <w:sz w:val="32"/>
          <w:szCs w:val="32"/>
        </w:rPr>
        <w:t>NAUGATUCK VALLEY COMMUNITY COLLEGE</w:t>
      </w:r>
      <w:r w:rsidR="006D586F">
        <w:rPr>
          <w:rFonts w:ascii="Arial Black" w:hAnsi="Arial Black"/>
          <w:b/>
          <w:sz w:val="32"/>
          <w:szCs w:val="32"/>
        </w:rPr>
        <w:tab/>
      </w:r>
      <w:r>
        <w:rPr>
          <w:rFonts w:ascii="Arial Black" w:hAnsi="Arial Black"/>
          <w:b/>
          <w:sz w:val="32"/>
          <w:szCs w:val="32"/>
        </w:rPr>
        <w:t xml:space="preserve"> </w:t>
      </w:r>
      <w:r w:rsidR="00ED0ED2">
        <w:rPr>
          <w:rFonts w:ascii="Arial Black" w:hAnsi="Arial Black"/>
          <w:b/>
          <w:sz w:val="32"/>
          <w:szCs w:val="32"/>
        </w:rPr>
        <w:t xml:space="preserve">    </w:t>
      </w:r>
      <w:r>
        <w:rPr>
          <w:rFonts w:ascii="Arial Black" w:hAnsi="Arial Black"/>
          <w:b/>
          <w:sz w:val="32"/>
          <w:szCs w:val="32"/>
        </w:rPr>
        <w:t xml:space="preserve">SUNDAY, </w:t>
      </w:r>
      <w:r w:rsidRPr="00943299">
        <w:rPr>
          <w:rFonts w:ascii="Arial Black" w:hAnsi="Arial Black"/>
          <w:sz w:val="32"/>
          <w:szCs w:val="32"/>
        </w:rPr>
        <w:t xml:space="preserve">JANUARY </w:t>
      </w:r>
      <w:r w:rsidR="007A6AF8">
        <w:rPr>
          <w:rFonts w:ascii="Arial Black" w:hAnsi="Arial Black"/>
          <w:sz w:val="32"/>
          <w:szCs w:val="32"/>
        </w:rPr>
        <w:t>31, 2016</w:t>
      </w:r>
      <w:r w:rsidR="006D586F" w:rsidRPr="00943299">
        <w:rPr>
          <w:rFonts w:ascii="Arial Black" w:hAnsi="Arial Black"/>
          <w:sz w:val="32"/>
          <w:szCs w:val="32"/>
        </w:rPr>
        <w:t xml:space="preserve">   1:30 p.m.                </w:t>
      </w:r>
      <w:r>
        <w:rPr>
          <w:rFonts w:ascii="Arial Black" w:hAnsi="Arial Black"/>
          <w:sz w:val="32"/>
          <w:szCs w:val="32"/>
        </w:rPr>
        <w:t xml:space="preserve">                            </w:t>
      </w:r>
      <w:r w:rsidR="006D586F" w:rsidRPr="00943299">
        <w:rPr>
          <w:rFonts w:ascii="Arial Black" w:hAnsi="Arial Black"/>
          <w:sz w:val="32"/>
          <w:szCs w:val="32"/>
        </w:rPr>
        <w:t xml:space="preserve">    </w:t>
      </w:r>
      <w:r w:rsidR="00ED0ED2">
        <w:rPr>
          <w:rFonts w:ascii="Arial Black" w:hAnsi="Arial Black"/>
          <w:sz w:val="32"/>
          <w:szCs w:val="32"/>
        </w:rPr>
        <w:tab/>
      </w:r>
      <w:r w:rsidR="00ED0ED2">
        <w:rPr>
          <w:rFonts w:ascii="Arial Black" w:hAnsi="Arial Black"/>
          <w:sz w:val="32"/>
          <w:szCs w:val="32"/>
        </w:rPr>
        <w:tab/>
      </w:r>
      <w:r w:rsidR="006D586F" w:rsidRPr="00943299">
        <w:rPr>
          <w:rFonts w:ascii="Arial Black" w:hAnsi="Arial Black"/>
          <w:sz w:val="32"/>
          <w:szCs w:val="32"/>
        </w:rPr>
        <w:t xml:space="preserve"> </w:t>
      </w:r>
      <w:r w:rsidR="00ED0ED2">
        <w:rPr>
          <w:rFonts w:ascii="Arial Black" w:hAnsi="Arial Black"/>
          <w:sz w:val="32"/>
          <w:szCs w:val="32"/>
        </w:rPr>
        <w:t xml:space="preserve">               </w:t>
      </w:r>
      <w:r w:rsidR="006D586F" w:rsidRPr="00943299">
        <w:rPr>
          <w:rFonts w:ascii="Arial Black" w:hAnsi="Arial Black"/>
          <w:sz w:val="32"/>
          <w:szCs w:val="32"/>
        </w:rPr>
        <w:t xml:space="preserve"> TECHNOLOGY HALL  </w:t>
      </w:r>
    </w:p>
    <w:p w:rsidR="001B12C2" w:rsidRPr="00DA0300" w:rsidRDefault="006D586F" w:rsidP="00ED0ED2">
      <w:pPr>
        <w:tabs>
          <w:tab w:val="left" w:pos="7065"/>
        </w:tabs>
        <w:ind w:left="1440" w:firstLine="720"/>
        <w:rPr>
          <w:b/>
          <w:i/>
          <w:sz w:val="32"/>
          <w:szCs w:val="32"/>
        </w:rPr>
      </w:pPr>
      <w:r w:rsidRPr="00943299">
        <w:rPr>
          <w:sz w:val="32"/>
          <w:szCs w:val="32"/>
        </w:rPr>
        <w:t xml:space="preserve"> </w:t>
      </w:r>
      <w:r w:rsidR="00943299">
        <w:rPr>
          <w:sz w:val="32"/>
          <w:szCs w:val="32"/>
        </w:rPr>
        <w:t xml:space="preserve">            </w:t>
      </w:r>
      <w:r w:rsidR="00ED0ED2">
        <w:rPr>
          <w:sz w:val="32"/>
          <w:szCs w:val="32"/>
        </w:rPr>
        <w:t xml:space="preserve">                                                        </w:t>
      </w:r>
      <w:r w:rsidR="00943299">
        <w:rPr>
          <w:b/>
          <w:i/>
          <w:sz w:val="32"/>
          <w:szCs w:val="32"/>
        </w:rPr>
        <w:t xml:space="preserve">     </w:t>
      </w:r>
      <w:r w:rsidR="00ED0ED2">
        <w:rPr>
          <w:b/>
          <w:i/>
          <w:sz w:val="32"/>
          <w:szCs w:val="32"/>
        </w:rPr>
        <w:t xml:space="preserve">          </w:t>
      </w:r>
      <w:r w:rsidR="00943299">
        <w:rPr>
          <w:b/>
          <w:i/>
          <w:sz w:val="32"/>
          <w:szCs w:val="32"/>
        </w:rPr>
        <w:t xml:space="preserve"> </w:t>
      </w:r>
      <w:r w:rsidR="001B12C2" w:rsidRPr="00DA0300">
        <w:rPr>
          <w:b/>
          <w:i/>
          <w:sz w:val="32"/>
          <w:szCs w:val="32"/>
        </w:rPr>
        <w:t>We can help you get money for college!</w:t>
      </w:r>
    </w:p>
    <w:p w:rsidR="00ED0ED2" w:rsidRPr="00ED0ED2" w:rsidRDefault="0023009F" w:rsidP="00ED0ED2">
      <w:pPr>
        <w:ind w:left="720"/>
        <w:rPr>
          <w:b/>
          <w:sz w:val="24"/>
          <w:szCs w:val="24"/>
        </w:rPr>
      </w:pPr>
      <w:r w:rsidRPr="00ED0ED2">
        <w:rPr>
          <w:b/>
          <w:sz w:val="24"/>
          <w:szCs w:val="24"/>
        </w:rPr>
        <w:t>What is College G</w:t>
      </w:r>
      <w:r w:rsidR="001B12C2" w:rsidRPr="00ED0ED2">
        <w:rPr>
          <w:b/>
          <w:sz w:val="24"/>
          <w:szCs w:val="24"/>
        </w:rPr>
        <w:t>oal Sunday?</w:t>
      </w:r>
    </w:p>
    <w:p w:rsidR="001B12C2" w:rsidRDefault="001B12C2" w:rsidP="00ED0ED2">
      <w:pPr>
        <w:ind w:left="720"/>
        <w:rPr>
          <w:sz w:val="20"/>
          <w:szCs w:val="20"/>
        </w:rPr>
      </w:pPr>
      <w:r w:rsidRPr="001B12C2">
        <w:rPr>
          <w:sz w:val="20"/>
          <w:szCs w:val="20"/>
        </w:rPr>
        <w:t>The College Goal Sunday program was create</w:t>
      </w:r>
      <w:r w:rsidR="0023009F">
        <w:rPr>
          <w:sz w:val="20"/>
          <w:szCs w:val="20"/>
        </w:rPr>
        <w:t>d by I</w:t>
      </w:r>
      <w:r w:rsidRPr="001B12C2">
        <w:rPr>
          <w:sz w:val="20"/>
          <w:szCs w:val="20"/>
        </w:rPr>
        <w:t>nd</w:t>
      </w:r>
      <w:r w:rsidR="006850D1">
        <w:rPr>
          <w:sz w:val="20"/>
          <w:szCs w:val="20"/>
        </w:rPr>
        <w:t>i</w:t>
      </w:r>
      <w:r w:rsidRPr="001B12C2">
        <w:rPr>
          <w:sz w:val="20"/>
          <w:szCs w:val="20"/>
        </w:rPr>
        <w:t xml:space="preserve">ana Student Financial Aid Association with funding from Lilly Endowment, Inc. and supplemental support from the Lumina Foundation for Education. College Goal Sunday is a free, on-site program utilizes financial aid professionals and community-based service providers to assist students and their families with completing the Free Application for Federal Student Aid (FAFSA). </w:t>
      </w:r>
    </w:p>
    <w:p w:rsidR="001B12C2" w:rsidRPr="00ED0ED2" w:rsidRDefault="001B12C2" w:rsidP="001B12C2">
      <w:pPr>
        <w:rPr>
          <w:b/>
          <w:sz w:val="24"/>
          <w:szCs w:val="24"/>
        </w:rPr>
      </w:pPr>
      <w:r>
        <w:rPr>
          <w:sz w:val="20"/>
          <w:szCs w:val="20"/>
        </w:rPr>
        <w:tab/>
      </w:r>
      <w:r w:rsidRPr="00ED0ED2">
        <w:rPr>
          <w:b/>
          <w:sz w:val="24"/>
          <w:szCs w:val="24"/>
        </w:rPr>
        <w:t>What should you bring?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1B12C2">
        <w:rPr>
          <w:sz w:val="20"/>
          <w:szCs w:val="20"/>
        </w:rPr>
        <w:t>Your Social Security card or number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Driver’s License (if applicable)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W-2 forms for 201</w:t>
      </w:r>
      <w:r w:rsidR="007A6AF8">
        <w:rPr>
          <w:sz w:val="20"/>
          <w:szCs w:val="20"/>
        </w:rPr>
        <w:t>5</w:t>
      </w:r>
      <w:r w:rsidR="006D586F">
        <w:rPr>
          <w:sz w:val="20"/>
          <w:szCs w:val="20"/>
        </w:rPr>
        <w:t xml:space="preserve"> </w:t>
      </w:r>
      <w:r>
        <w:rPr>
          <w:sz w:val="20"/>
          <w:szCs w:val="20"/>
        </w:rPr>
        <w:t>and other records of money earned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Your parent’s Federal Income Tax Return for 201</w:t>
      </w:r>
      <w:r w:rsidR="007A6AF8">
        <w:rPr>
          <w:sz w:val="20"/>
          <w:szCs w:val="20"/>
        </w:rPr>
        <w:t>5</w:t>
      </w:r>
      <w:r w:rsidR="006D58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(If you are  dependent student as defined by federal criteria)</w:t>
      </w:r>
    </w:p>
    <w:p w:rsidR="001B12C2" w:rsidRDefault="0023009F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Your (or</w:t>
      </w:r>
      <w:r w:rsidR="001B12C2">
        <w:rPr>
          <w:sz w:val="20"/>
          <w:szCs w:val="20"/>
        </w:rPr>
        <w:t xml:space="preserve"> your spouse’s, if you are married) 201</w:t>
      </w:r>
      <w:r w:rsidR="007A6AF8">
        <w:rPr>
          <w:sz w:val="20"/>
          <w:szCs w:val="20"/>
        </w:rPr>
        <w:t>5</w:t>
      </w:r>
      <w:r w:rsidR="006D586F">
        <w:rPr>
          <w:sz w:val="20"/>
          <w:szCs w:val="20"/>
        </w:rPr>
        <w:t xml:space="preserve"> </w:t>
      </w:r>
      <w:r w:rsidR="001B12C2">
        <w:rPr>
          <w:sz w:val="20"/>
          <w:szCs w:val="20"/>
        </w:rPr>
        <w:t xml:space="preserve"> Federal Income Tax Return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Your untaxed income records for 201</w:t>
      </w:r>
      <w:r w:rsidR="007A6AF8">
        <w:rPr>
          <w:sz w:val="20"/>
          <w:szCs w:val="20"/>
        </w:rPr>
        <w:t>5</w:t>
      </w:r>
      <w:r>
        <w:rPr>
          <w:sz w:val="20"/>
          <w:szCs w:val="20"/>
        </w:rPr>
        <w:t>- Social Security, Temporary Assistance to Needy Families, welfare, or veterans benefits records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Your current bank statements</w:t>
      </w:r>
    </w:p>
    <w:p w:rsidR="001B12C2" w:rsidRDefault="001B12C2" w:rsidP="001B12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Your current business and investment mortgage information, farm records, stock, bond, and other investment records</w:t>
      </w:r>
    </w:p>
    <w:p w:rsidR="00ED0ED2" w:rsidRDefault="001B12C2" w:rsidP="00ED0E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ED0ED2">
        <w:rPr>
          <w:sz w:val="20"/>
          <w:szCs w:val="20"/>
        </w:rPr>
        <w:t>Proof that you are a U.S. permanent resident or other eligible non-citizen</w:t>
      </w:r>
    </w:p>
    <w:p w:rsidR="001B12C2" w:rsidRPr="00ED0ED2" w:rsidRDefault="001B12C2" w:rsidP="00ED0ED2">
      <w:pPr>
        <w:pStyle w:val="ListParagraph"/>
        <w:ind w:left="2160"/>
        <w:rPr>
          <w:b/>
          <w:i/>
          <w:sz w:val="20"/>
          <w:szCs w:val="20"/>
        </w:rPr>
      </w:pPr>
      <w:r w:rsidRPr="00ED0ED2">
        <w:rPr>
          <w:b/>
          <w:i/>
          <w:sz w:val="20"/>
          <w:szCs w:val="20"/>
        </w:rPr>
        <w:t>Not all families will have all of the above information. Please attend College Goal Sunday and bring whatever documentation you have available.</w:t>
      </w:r>
    </w:p>
    <w:p w:rsidR="0023009F" w:rsidRPr="00ED0ED2" w:rsidRDefault="001B12C2" w:rsidP="001B12C2">
      <w:pPr>
        <w:rPr>
          <w:sz w:val="24"/>
          <w:szCs w:val="24"/>
        </w:rPr>
      </w:pPr>
      <w:r w:rsidRPr="001B12C2">
        <w:rPr>
          <w:b/>
          <w:sz w:val="28"/>
          <w:szCs w:val="28"/>
        </w:rPr>
        <w:tab/>
      </w:r>
      <w:r w:rsidRPr="00ED0ED2">
        <w:rPr>
          <w:b/>
          <w:sz w:val="24"/>
          <w:szCs w:val="24"/>
        </w:rPr>
        <w:t>What should you do to participate?</w:t>
      </w:r>
      <w:r w:rsidRPr="00ED0ED2">
        <w:rPr>
          <w:sz w:val="24"/>
          <w:szCs w:val="24"/>
        </w:rPr>
        <w:t xml:space="preserve"> </w:t>
      </w:r>
    </w:p>
    <w:p w:rsidR="00ED0ED2" w:rsidRDefault="001B12C2" w:rsidP="00ED0ED2">
      <w:pPr>
        <w:ind w:left="720"/>
        <w:rPr>
          <w:sz w:val="20"/>
          <w:szCs w:val="20"/>
        </w:rPr>
      </w:pPr>
      <w:r w:rsidRPr="00ED0ED2">
        <w:rPr>
          <w:sz w:val="20"/>
          <w:szCs w:val="20"/>
        </w:rPr>
        <w:t xml:space="preserve">To participate or find further information about College Goal Sunday, you should visit our website, </w:t>
      </w:r>
      <w:hyperlink r:id="rId6" w:history="1">
        <w:r w:rsidRPr="00ED0ED2">
          <w:rPr>
            <w:rStyle w:val="Hyperlink"/>
            <w:sz w:val="20"/>
            <w:szCs w:val="20"/>
          </w:rPr>
          <w:t>www.collegegoalsundayct.org</w:t>
        </w:r>
      </w:hyperlink>
      <w:r w:rsidRPr="00ED0ED2">
        <w:rPr>
          <w:sz w:val="20"/>
          <w:szCs w:val="20"/>
        </w:rPr>
        <w:t>, and fill out the student information form</w:t>
      </w:r>
      <w:r w:rsidR="0023009F" w:rsidRPr="00ED0ED2">
        <w:rPr>
          <w:sz w:val="20"/>
          <w:szCs w:val="20"/>
        </w:rPr>
        <w:t xml:space="preserve">, or </w:t>
      </w:r>
      <w:proofErr w:type="gramStart"/>
      <w:r w:rsidR="00ED0ED2">
        <w:rPr>
          <w:sz w:val="20"/>
          <w:szCs w:val="20"/>
        </w:rPr>
        <w:t>contact  Anita</w:t>
      </w:r>
      <w:proofErr w:type="gramEnd"/>
      <w:r w:rsidR="00ED0ED2">
        <w:rPr>
          <w:sz w:val="20"/>
          <w:szCs w:val="20"/>
        </w:rPr>
        <w:t xml:space="preserve"> Pelletier at </w:t>
      </w:r>
      <w:hyperlink r:id="rId7" w:history="1">
        <w:r w:rsidR="00ED0ED2" w:rsidRPr="006B37DF">
          <w:rPr>
            <w:rStyle w:val="Hyperlink"/>
            <w:sz w:val="20"/>
            <w:szCs w:val="20"/>
          </w:rPr>
          <w:t>apelletier@nv.edu</w:t>
        </w:r>
      </w:hyperlink>
      <w:r w:rsidR="00ED0ED2">
        <w:rPr>
          <w:sz w:val="20"/>
          <w:szCs w:val="20"/>
        </w:rPr>
        <w:t xml:space="preserve"> or 203-575-8274</w:t>
      </w:r>
    </w:p>
    <w:p w:rsidR="007A2182" w:rsidRPr="001B12C2" w:rsidRDefault="007A2182" w:rsidP="00ED0ED2">
      <w:pPr>
        <w:ind w:left="720"/>
        <w:rPr>
          <w:sz w:val="20"/>
          <w:szCs w:val="20"/>
        </w:rPr>
      </w:pPr>
      <w:r w:rsidRPr="007A2182">
        <w:rPr>
          <w:noProof/>
          <w:sz w:val="20"/>
          <w:szCs w:val="20"/>
        </w:rPr>
        <w:drawing>
          <wp:inline distT="0" distB="0" distL="0" distR="0">
            <wp:extent cx="7667625" cy="1219200"/>
            <wp:effectExtent l="0" t="0" r="9525" b="0"/>
            <wp:docPr id="3" name="Picture 3" descr="C:\Users\00158747\AppData\Local\Microsoft\Windows\Temporary Internet Files\Content.Outlook\E8BEYY5K\NVlogoand2014NondiscriminationStat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58747\AppData\Local\Microsoft\Windows\Temporary Internet Files\Content.Outlook\E8BEYY5K\NVlogoand2014NondiscriminationStateme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182" w:rsidRPr="001B12C2" w:rsidSect="00ED0ED2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023FB"/>
    <w:multiLevelType w:val="hybridMultilevel"/>
    <w:tmpl w:val="2B188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1522D5A"/>
    <w:multiLevelType w:val="hybridMultilevel"/>
    <w:tmpl w:val="29A0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C2"/>
    <w:rsid w:val="00032219"/>
    <w:rsid w:val="001B12C2"/>
    <w:rsid w:val="001D7953"/>
    <w:rsid w:val="0023009F"/>
    <w:rsid w:val="006850D1"/>
    <w:rsid w:val="006D586F"/>
    <w:rsid w:val="007A2182"/>
    <w:rsid w:val="007A6AF8"/>
    <w:rsid w:val="0083767F"/>
    <w:rsid w:val="008B7238"/>
    <w:rsid w:val="008F07FB"/>
    <w:rsid w:val="00943299"/>
    <w:rsid w:val="009F65D7"/>
    <w:rsid w:val="00B70AD2"/>
    <w:rsid w:val="00D26B80"/>
    <w:rsid w:val="00DA0300"/>
    <w:rsid w:val="00ED0ED2"/>
    <w:rsid w:val="00FF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DB8AD-B488-4370-A768-D6D59A20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2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pelletier@nv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egegoalsundayct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NVCC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Cindy Fuller</cp:lastModifiedBy>
  <cp:revision>2</cp:revision>
  <cp:lastPrinted>2015-11-12T15:56:00Z</cp:lastPrinted>
  <dcterms:created xsi:type="dcterms:W3CDTF">2015-11-18T19:10:00Z</dcterms:created>
  <dcterms:modified xsi:type="dcterms:W3CDTF">2015-11-18T19:10:00Z</dcterms:modified>
</cp:coreProperties>
</file>